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9FF" w:rsidRPr="002009FF" w:rsidRDefault="00400EBD" w:rsidP="002009FF">
      <w:pPr>
        <w:jc w:val="center"/>
        <w:rPr>
          <w:rFonts w:ascii="Palatino Linotype" w:hAnsi="Palatino Linotype"/>
          <w:b/>
          <w:sz w:val="20"/>
          <w:szCs w:val="20"/>
        </w:rPr>
      </w:pPr>
      <w:bookmarkStart w:id="0" w:name="_GoBack"/>
      <w:bookmarkEnd w:id="0"/>
      <w:r>
        <w:rPr>
          <w:rFonts w:ascii="Palatino Linotype" w:hAnsi="Palatino Linotype"/>
          <w:b/>
          <w:sz w:val="20"/>
          <w:szCs w:val="20"/>
        </w:rPr>
        <w:t xml:space="preserve">THE </w:t>
      </w:r>
      <w:r w:rsidR="002009FF" w:rsidRPr="002009FF">
        <w:rPr>
          <w:rFonts w:ascii="Palatino Linotype" w:hAnsi="Palatino Linotype"/>
          <w:b/>
          <w:sz w:val="20"/>
          <w:szCs w:val="20"/>
        </w:rPr>
        <w:t>KENYA SCHOOL OF LAW</w:t>
      </w:r>
    </w:p>
    <w:p w:rsidR="002009FF" w:rsidRPr="002009FF" w:rsidRDefault="008E290C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noProof/>
        </w:rPr>
        <w:drawing>
          <wp:inline distT="0" distB="0" distL="0" distR="0">
            <wp:extent cx="800100" cy="7429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9FF" w:rsidRPr="002009FF" w:rsidRDefault="007C4C3A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PRE-BAR EXAMINATION</w:t>
      </w:r>
    </w:p>
    <w:p w:rsid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AE351E" w:rsidRP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52DAB" w:rsidRDefault="00837851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LEGAL METHODS, SYSTEMS AND CONSTITUTIONAL LAW – PRB 001</w:t>
      </w:r>
    </w:p>
    <w:p w:rsidR="008059C1" w:rsidRDefault="008059C1" w:rsidP="003B5025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(OLD PREBAR)</w:t>
      </w:r>
    </w:p>
    <w:p w:rsidR="0007522E" w:rsidRPr="0007522E" w:rsidRDefault="0007522E" w:rsidP="002009FF">
      <w:pPr>
        <w:shd w:val="clear" w:color="auto" w:fill="D9D9D9" w:themeFill="background1" w:themeFillShade="D9"/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837851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6</w:t>
      </w:r>
      <w:r w:rsidR="00C85971" w:rsidRPr="00C85971">
        <w:rPr>
          <w:rFonts w:ascii="Palatino Linotype" w:hAnsi="Palatino Linotype"/>
          <w:b/>
          <w:sz w:val="20"/>
          <w:szCs w:val="20"/>
          <w:vertAlign w:val="superscript"/>
        </w:rPr>
        <w:t>TH</w:t>
      </w:r>
      <w:r w:rsidR="00C85971">
        <w:rPr>
          <w:rFonts w:ascii="Palatino Linotype" w:hAnsi="Palatino Linotype"/>
          <w:b/>
          <w:sz w:val="20"/>
          <w:szCs w:val="20"/>
        </w:rPr>
        <w:t xml:space="preserve"> </w:t>
      </w:r>
      <w:r w:rsidR="004E5400">
        <w:rPr>
          <w:rFonts w:ascii="Palatino Linotype" w:hAnsi="Palatino Linotype"/>
          <w:b/>
          <w:sz w:val="20"/>
          <w:szCs w:val="20"/>
        </w:rPr>
        <w:t>JANUARY</w:t>
      </w:r>
      <w:r w:rsidR="00DC2116">
        <w:rPr>
          <w:rFonts w:ascii="Palatino Linotype" w:hAnsi="Palatino Linotype"/>
          <w:b/>
          <w:sz w:val="20"/>
          <w:szCs w:val="20"/>
        </w:rPr>
        <w:t>, 202</w:t>
      </w:r>
      <w:r w:rsidR="00D34280">
        <w:rPr>
          <w:rFonts w:ascii="Palatino Linotype" w:hAnsi="Palatino Linotype"/>
          <w:b/>
          <w:sz w:val="20"/>
          <w:szCs w:val="20"/>
        </w:rPr>
        <w:t>5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Default="00AE351E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DURATION: 3</w:t>
      </w:r>
      <w:r w:rsidR="002009FF" w:rsidRPr="002009FF">
        <w:rPr>
          <w:rFonts w:ascii="Palatino Linotype" w:hAnsi="Palatino Linotype"/>
          <w:b/>
          <w:sz w:val="20"/>
          <w:szCs w:val="20"/>
        </w:rPr>
        <w:t xml:space="preserve"> HOURS</w:t>
      </w:r>
    </w:p>
    <w:p w:rsidR="00AE351E" w:rsidRPr="002009FF" w:rsidRDefault="00837851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9</w:t>
      </w:r>
      <w:r w:rsidR="00AE351E">
        <w:rPr>
          <w:rFonts w:ascii="Palatino Linotype" w:hAnsi="Palatino Linotype"/>
          <w:b/>
          <w:sz w:val="20"/>
          <w:szCs w:val="20"/>
        </w:rPr>
        <w:t xml:space="preserve">.00 </w:t>
      </w:r>
      <w:r>
        <w:rPr>
          <w:rFonts w:ascii="Palatino Linotype" w:hAnsi="Palatino Linotype"/>
          <w:b/>
          <w:sz w:val="20"/>
          <w:szCs w:val="20"/>
        </w:rPr>
        <w:t>A</w:t>
      </w:r>
      <w:r w:rsidR="00AE351E">
        <w:rPr>
          <w:rFonts w:ascii="Palatino Linotype" w:hAnsi="Palatino Linotype"/>
          <w:b/>
          <w:sz w:val="20"/>
          <w:szCs w:val="20"/>
        </w:rPr>
        <w:t>M –</w:t>
      </w:r>
      <w:r>
        <w:rPr>
          <w:rFonts w:ascii="Palatino Linotype" w:hAnsi="Palatino Linotype"/>
          <w:b/>
          <w:sz w:val="20"/>
          <w:szCs w:val="20"/>
        </w:rPr>
        <w:t>12.00 NOON</w:t>
      </w: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tbl>
      <w:tblPr>
        <w:tblStyle w:val="TableGrid"/>
        <w:tblpPr w:leftFromText="180" w:rightFromText="180" w:vertAnchor="text" w:tblpY="43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009FF" w:rsidRPr="002009FF" w:rsidTr="00EB519B">
        <w:tc>
          <w:tcPr>
            <w:tcW w:w="9350" w:type="dxa"/>
          </w:tcPr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  <w:u w:val="single"/>
              </w:rPr>
            </w:pPr>
            <w:r w:rsidRPr="002009FF">
              <w:rPr>
                <w:rFonts w:ascii="Palatino Linotype" w:hAnsi="Palatino Linotype"/>
                <w:b/>
                <w:sz w:val="20"/>
                <w:szCs w:val="20"/>
                <w:u w:val="single"/>
              </w:rPr>
              <w:t>Instructions to Candidates</w:t>
            </w:r>
          </w:p>
          <w:p w:rsidR="002009FF" w:rsidRPr="002009FF" w:rsidRDefault="002009FF" w:rsidP="00EB519B">
            <w:pPr>
              <w:rPr>
                <w:rFonts w:ascii="Palatino Linotype" w:hAnsi="Palatino Linotype"/>
                <w:sz w:val="20"/>
                <w:szCs w:val="20"/>
              </w:rPr>
            </w:pPr>
          </w:p>
          <w:p w:rsidR="002009FF" w:rsidRPr="002009FF" w:rsidRDefault="002009FF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 w:rsidRPr="002009FF">
              <w:rPr>
                <w:rFonts w:ascii="Palatino Linotype" w:hAnsi="Palatino Linotype"/>
                <w:sz w:val="20"/>
                <w:szCs w:val="20"/>
              </w:rPr>
              <w:t xml:space="preserve">Answer 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Question </w:t>
            </w:r>
            <w:r w:rsidR="00500F2D" w:rsidRPr="00500F2D">
              <w:rPr>
                <w:rFonts w:ascii="Palatino Linotype" w:hAnsi="Palatino Linotype"/>
                <w:b/>
                <w:sz w:val="20"/>
                <w:szCs w:val="20"/>
              </w:rPr>
              <w:t>ONE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and 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>any</w:t>
            </w:r>
            <w:r w:rsidR="0085097A">
              <w:rPr>
                <w:rFonts w:ascii="Palatino Linotype" w:hAnsi="Palatino Linotype"/>
                <w:sz w:val="20"/>
                <w:szCs w:val="20"/>
              </w:rPr>
              <w:t xml:space="preserve"> other </w:t>
            </w:r>
            <w:r w:rsidR="0085097A" w:rsidRPr="0085097A">
              <w:rPr>
                <w:rFonts w:ascii="Palatino Linotype" w:hAnsi="Palatino Linotype"/>
                <w:b/>
                <w:sz w:val="20"/>
                <w:szCs w:val="20"/>
              </w:rPr>
              <w:t>THREE</w:t>
            </w:r>
            <w:r w:rsidR="00500F2D">
              <w:rPr>
                <w:rFonts w:ascii="Palatino Linotype" w:hAnsi="Palatino Linotype"/>
                <w:sz w:val="20"/>
                <w:szCs w:val="20"/>
              </w:rPr>
              <w:t xml:space="preserve"> Q</w:t>
            </w:r>
            <w:r w:rsidR="00C30778">
              <w:rPr>
                <w:rFonts w:ascii="Palatino Linotype" w:hAnsi="Palatino Linotype"/>
                <w:sz w:val="20"/>
                <w:szCs w:val="20"/>
              </w:rPr>
              <w:t>uestions.</w:t>
            </w:r>
          </w:p>
          <w:p w:rsidR="002009FF" w:rsidRPr="002009FF" w:rsidRDefault="00962DD0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Each </w:t>
            </w:r>
            <w:r w:rsidR="002009FF" w:rsidRPr="002009FF">
              <w:rPr>
                <w:rFonts w:ascii="Palatino Linotype" w:hAnsi="Palatino Linotype"/>
                <w:sz w:val="20"/>
                <w:szCs w:val="20"/>
              </w:rPr>
              <w:t xml:space="preserve">Question carries </w:t>
            </w:r>
            <w:r w:rsidR="00C30778" w:rsidRPr="00C30778">
              <w:rPr>
                <w:rFonts w:ascii="Palatino Linotype" w:hAnsi="Palatino Linotype"/>
                <w:b/>
                <w:sz w:val="20"/>
                <w:szCs w:val="20"/>
              </w:rPr>
              <w:t>2</w:t>
            </w:r>
            <w:r w:rsidR="008E290C">
              <w:rPr>
                <w:rFonts w:ascii="Palatino Linotype" w:hAnsi="Palatino Linotype"/>
                <w:b/>
                <w:sz w:val="20"/>
                <w:szCs w:val="20"/>
              </w:rPr>
              <w:t>5</w:t>
            </w:r>
            <w:r w:rsidR="002009FF" w:rsidRPr="002009FF">
              <w:rPr>
                <w:rFonts w:ascii="Palatino Linotype" w:hAnsi="Palatino Linotype"/>
                <w:b/>
                <w:sz w:val="20"/>
                <w:szCs w:val="20"/>
              </w:rPr>
              <w:t xml:space="preserve"> Marks</w:t>
            </w:r>
          </w:p>
          <w:p w:rsidR="002009FF" w:rsidRPr="002009FF" w:rsidRDefault="00AE351E" w:rsidP="00095DBA">
            <w:pPr>
              <w:pStyle w:val="ListParagraph"/>
              <w:numPr>
                <w:ilvl w:val="0"/>
                <w:numId w:val="1"/>
              </w:numPr>
              <w:ind w:left="697" w:hanging="697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Marks shall be lost for illegible handwriting</w:t>
            </w:r>
          </w:p>
          <w:p w:rsidR="002009FF" w:rsidRPr="002009FF" w:rsidRDefault="002009FF" w:rsidP="00EB519B">
            <w:pPr>
              <w:jc w:val="center"/>
              <w:rPr>
                <w:rFonts w:ascii="Palatino Linotype" w:hAnsi="Palatino Linotype"/>
                <w:b/>
                <w:sz w:val="20"/>
                <w:szCs w:val="20"/>
              </w:rPr>
            </w:pPr>
          </w:p>
          <w:p w:rsidR="002009FF" w:rsidRPr="002009FF" w:rsidRDefault="002009FF" w:rsidP="00EB519B">
            <w:pPr>
              <w:rPr>
                <w:rFonts w:ascii="Palatino Linotype" w:hAnsi="Palatino Linotype"/>
                <w:b/>
                <w:sz w:val="20"/>
                <w:szCs w:val="20"/>
              </w:rPr>
            </w:pPr>
          </w:p>
        </w:tc>
      </w:tr>
    </w:tbl>
    <w:p w:rsidR="002009FF" w:rsidRPr="002009FF" w:rsidRDefault="002009FF" w:rsidP="002009FF">
      <w:pPr>
        <w:rPr>
          <w:rFonts w:ascii="Palatino Linotype" w:hAnsi="Palatino Linotype"/>
          <w:sz w:val="20"/>
          <w:szCs w:val="20"/>
        </w:rPr>
      </w:pPr>
    </w:p>
    <w:p w:rsidR="0000085E" w:rsidRDefault="0000085E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802B25" w:rsidRDefault="00802B25" w:rsidP="002009FF">
      <w:pPr>
        <w:jc w:val="center"/>
        <w:rPr>
          <w:rFonts w:ascii="Palatino Linotype" w:hAnsi="Palatino Linotype"/>
          <w:b/>
          <w:sz w:val="20"/>
          <w:szCs w:val="20"/>
        </w:rPr>
      </w:pPr>
    </w:p>
    <w:p w:rsidR="002009FF" w:rsidRPr="002009FF" w:rsidRDefault="002009FF" w:rsidP="002009FF">
      <w:pPr>
        <w:jc w:val="center"/>
        <w:rPr>
          <w:rFonts w:ascii="Palatino Linotype" w:hAnsi="Palatino Linotype"/>
          <w:b/>
          <w:sz w:val="20"/>
          <w:szCs w:val="20"/>
        </w:rPr>
      </w:pPr>
      <w:r w:rsidRPr="002009FF">
        <w:rPr>
          <w:rFonts w:ascii="Palatino Linotype" w:hAnsi="Palatino Linotype"/>
          <w:b/>
          <w:sz w:val="20"/>
          <w:szCs w:val="20"/>
        </w:rPr>
        <w:t>PLEASE TURN OVER</w:t>
      </w:r>
    </w:p>
    <w:p w:rsidR="00EC4FCA" w:rsidRDefault="00EC4FCA">
      <w:pPr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br w:type="page"/>
      </w:r>
    </w:p>
    <w:p w:rsidR="00DA7F16" w:rsidRDefault="00DA7F16" w:rsidP="00916304">
      <w:pPr>
        <w:spacing w:after="0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QUESTION ONE </w:t>
      </w:r>
    </w:p>
    <w:p w:rsidR="00DA7F16" w:rsidRPr="00763BD2" w:rsidRDefault="004D3A36" w:rsidP="00E6666B">
      <w:pPr>
        <w:pStyle w:val="ListParagraph"/>
        <w:numPr>
          <w:ilvl w:val="0"/>
          <w:numId w:val="34"/>
        </w:numPr>
        <w:spacing w:after="0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Outlining br</w:t>
      </w:r>
      <w:r w:rsidR="00E06F17">
        <w:rPr>
          <w:rFonts w:ascii="Palatino Linotype" w:hAnsi="Palatino Linotype"/>
          <w:sz w:val="20"/>
          <w:szCs w:val="20"/>
        </w:rPr>
        <w:t>ief historical origins of each, d</w:t>
      </w:r>
      <w:r>
        <w:rPr>
          <w:rFonts w:ascii="Palatino Linotype" w:hAnsi="Palatino Linotype"/>
          <w:sz w:val="20"/>
          <w:szCs w:val="20"/>
        </w:rPr>
        <w:t>istinguish between “common law” and “equity” and indicate the extent to which the two are sources of law in Kenya.</w:t>
      </w:r>
      <w:r w:rsidR="00FD6850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DA7F16">
        <w:rPr>
          <w:rFonts w:ascii="Palatino Linotype" w:hAnsi="Palatino Linotype"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(1</w:t>
      </w:r>
      <w:r>
        <w:rPr>
          <w:rFonts w:ascii="Palatino Linotype" w:hAnsi="Palatino Linotype"/>
          <w:b/>
          <w:sz w:val="20"/>
          <w:szCs w:val="20"/>
        </w:rPr>
        <w:t>0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DA7F16" w:rsidRPr="004D3A36" w:rsidRDefault="004D3A36" w:rsidP="00E6666B">
      <w:pPr>
        <w:pStyle w:val="ListParagraph"/>
        <w:numPr>
          <w:ilvl w:val="0"/>
          <w:numId w:val="34"/>
        </w:numPr>
        <w:spacing w:after="0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Apart from common law and equity explain </w:t>
      </w:r>
      <w:r w:rsidRPr="004D3A36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other </w:t>
      </w:r>
      <w:r w:rsidRPr="00AE509E">
        <w:rPr>
          <w:rFonts w:ascii="Palatino Linotype" w:hAnsi="Palatino Linotype"/>
          <w:b/>
          <w:sz w:val="20"/>
          <w:szCs w:val="20"/>
          <w:u w:val="single"/>
        </w:rPr>
        <w:t>unwritten</w:t>
      </w:r>
      <w:r>
        <w:rPr>
          <w:rFonts w:ascii="Palatino Linotype" w:hAnsi="Palatino Linotype"/>
          <w:sz w:val="20"/>
          <w:szCs w:val="20"/>
        </w:rPr>
        <w:t xml:space="preserve"> or </w:t>
      </w:r>
      <w:r w:rsidRPr="00AE509E">
        <w:rPr>
          <w:rFonts w:ascii="Palatino Linotype" w:hAnsi="Palatino Linotype"/>
          <w:b/>
          <w:sz w:val="20"/>
          <w:szCs w:val="20"/>
          <w:u w:val="single"/>
        </w:rPr>
        <w:t>uncodified</w:t>
      </w:r>
      <w:r>
        <w:rPr>
          <w:rFonts w:ascii="Palatino Linotype" w:hAnsi="Palatino Linotype"/>
          <w:sz w:val="20"/>
          <w:szCs w:val="20"/>
        </w:rPr>
        <w:t xml:space="preserve"> sources of law in Kenya</w:t>
      </w:r>
      <w:r w:rsidR="00AE509E">
        <w:rPr>
          <w:rFonts w:ascii="Palatino Linotype" w:hAnsi="Palatino Linotype"/>
          <w:sz w:val="20"/>
          <w:szCs w:val="20"/>
        </w:rPr>
        <w:t>.</w:t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 w:rsidR="003A0A16">
        <w:rPr>
          <w:rFonts w:ascii="Palatino Linotype" w:hAnsi="Palatino Linotype"/>
          <w:b/>
          <w:sz w:val="20"/>
          <w:szCs w:val="20"/>
        </w:rPr>
        <w:tab/>
      </w:r>
      <w:r w:rsidR="00DA7F16"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 w:rsidR="007C0AB1">
        <w:rPr>
          <w:rFonts w:ascii="Palatino Linotype" w:hAnsi="Palatino Linotype"/>
          <w:b/>
          <w:sz w:val="20"/>
          <w:szCs w:val="20"/>
        </w:rPr>
        <w:t>(</w:t>
      </w:r>
      <w:r w:rsidR="00FD6850">
        <w:rPr>
          <w:rFonts w:ascii="Palatino Linotype" w:hAnsi="Palatino Linotype"/>
          <w:b/>
          <w:sz w:val="20"/>
          <w:szCs w:val="20"/>
        </w:rPr>
        <w:t>10</w:t>
      </w:r>
      <w:r w:rsidR="007C0AB1">
        <w:rPr>
          <w:rFonts w:ascii="Palatino Linotype" w:hAnsi="Palatino Linotype"/>
          <w:b/>
          <w:sz w:val="20"/>
          <w:szCs w:val="20"/>
        </w:rPr>
        <w:t xml:space="preserve"> M</w:t>
      </w:r>
      <w:r w:rsidR="00DA7F16">
        <w:rPr>
          <w:rFonts w:ascii="Palatino Linotype" w:hAnsi="Palatino Linotype"/>
          <w:b/>
          <w:sz w:val="20"/>
          <w:szCs w:val="20"/>
        </w:rPr>
        <w:t>arks)</w:t>
      </w:r>
    </w:p>
    <w:p w:rsidR="004D3A36" w:rsidRPr="007C0AB1" w:rsidRDefault="00AE509E" w:rsidP="00E6666B">
      <w:pPr>
        <w:pStyle w:val="ListParagraph"/>
        <w:numPr>
          <w:ilvl w:val="0"/>
          <w:numId w:val="34"/>
        </w:numPr>
        <w:spacing w:after="0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Outline </w:t>
      </w:r>
      <w:r w:rsidRPr="00AE509E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reasons why a judicial precedent may lose its binding force.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DA7F16" w:rsidRDefault="00DA7F16" w:rsidP="00DA7F16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EB519B" w:rsidRDefault="00647BC5" w:rsidP="00916304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 w:rsidRPr="00C43A50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TWO</w:t>
      </w:r>
    </w:p>
    <w:p w:rsidR="004E5400" w:rsidRPr="00AE509E" w:rsidRDefault="00AE509E" w:rsidP="00E6666B">
      <w:pPr>
        <w:pStyle w:val="ListParagraph"/>
        <w:numPr>
          <w:ilvl w:val="0"/>
          <w:numId w:val="3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Explain </w:t>
      </w:r>
      <w:r w:rsidRPr="00AE509E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15CF1">
        <w:rPr>
          <w:rFonts w:ascii="Palatino Linotype" w:hAnsi="Palatino Linotype"/>
          <w:b/>
          <w:sz w:val="20"/>
          <w:szCs w:val="20"/>
          <w:u w:val="single"/>
        </w:rPr>
        <w:t>written</w:t>
      </w:r>
      <w:r>
        <w:rPr>
          <w:rFonts w:ascii="Palatino Linotype" w:hAnsi="Palatino Linotype"/>
          <w:sz w:val="20"/>
          <w:szCs w:val="20"/>
        </w:rPr>
        <w:t xml:space="preserve"> or </w:t>
      </w:r>
      <w:r w:rsidRPr="00F15CF1">
        <w:rPr>
          <w:rFonts w:ascii="Palatino Linotype" w:hAnsi="Palatino Linotype"/>
          <w:b/>
          <w:sz w:val="20"/>
          <w:szCs w:val="20"/>
          <w:u w:val="single"/>
        </w:rPr>
        <w:t>codified</w:t>
      </w:r>
      <w:r>
        <w:rPr>
          <w:rFonts w:ascii="Palatino Linotype" w:hAnsi="Palatino Linotype"/>
          <w:sz w:val="20"/>
          <w:szCs w:val="20"/>
        </w:rPr>
        <w:t xml:space="preserve"> sources of law in Kenya.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FD6850" w:rsidRPr="00AE509E">
        <w:rPr>
          <w:rFonts w:ascii="Palatino Linotype" w:hAnsi="Palatino Linotype"/>
          <w:sz w:val="20"/>
          <w:szCs w:val="20"/>
        </w:rPr>
        <w:tab/>
      </w:r>
      <w:r w:rsidR="004E5400" w:rsidRPr="00AE509E">
        <w:rPr>
          <w:rFonts w:ascii="Palatino Linotype" w:hAnsi="Palatino Linotype"/>
          <w:sz w:val="20"/>
          <w:szCs w:val="20"/>
        </w:rPr>
        <w:tab/>
      </w:r>
      <w:r w:rsidR="007C0AB1" w:rsidRPr="00AE509E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10</w:t>
      </w:r>
      <w:r w:rsidR="007C0AB1" w:rsidRPr="00AE509E">
        <w:rPr>
          <w:rFonts w:ascii="Palatino Linotype" w:hAnsi="Palatino Linotype"/>
          <w:b/>
          <w:sz w:val="20"/>
          <w:szCs w:val="20"/>
        </w:rPr>
        <w:t xml:space="preserve"> M</w:t>
      </w:r>
      <w:r w:rsidR="004E5400" w:rsidRPr="00AE509E">
        <w:rPr>
          <w:rFonts w:ascii="Palatino Linotype" w:hAnsi="Palatino Linotype"/>
          <w:b/>
          <w:sz w:val="20"/>
          <w:szCs w:val="20"/>
        </w:rPr>
        <w:t>arks)</w:t>
      </w:r>
    </w:p>
    <w:p w:rsidR="00AE509E" w:rsidRPr="00F15CF1" w:rsidRDefault="00AE509E" w:rsidP="00E6666B">
      <w:pPr>
        <w:pStyle w:val="ListParagraph"/>
        <w:numPr>
          <w:ilvl w:val="0"/>
          <w:numId w:val="3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Discuss </w:t>
      </w:r>
      <w:r w:rsidRPr="00F15CF1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</w:t>
      </w:r>
      <w:r w:rsidR="00F15CF1">
        <w:rPr>
          <w:rFonts w:ascii="Palatino Linotype" w:hAnsi="Palatino Linotype"/>
          <w:sz w:val="20"/>
          <w:szCs w:val="20"/>
        </w:rPr>
        <w:t>statutory aids in interpretation of legislation.</w:t>
      </w:r>
      <w:r>
        <w:rPr>
          <w:rFonts w:ascii="Palatino Linotype" w:hAnsi="Palatino Linotype"/>
          <w:sz w:val="20"/>
          <w:szCs w:val="20"/>
        </w:rPr>
        <w:t xml:space="preserve"> </w:t>
      </w:r>
      <w:r w:rsidR="00F15CF1">
        <w:rPr>
          <w:rFonts w:ascii="Palatino Linotype" w:hAnsi="Palatino Linotype"/>
          <w:sz w:val="20"/>
          <w:szCs w:val="20"/>
        </w:rPr>
        <w:tab/>
      </w:r>
      <w:r w:rsidR="00F15CF1">
        <w:rPr>
          <w:rFonts w:ascii="Palatino Linotype" w:hAnsi="Palatino Linotype"/>
          <w:sz w:val="20"/>
          <w:szCs w:val="20"/>
        </w:rPr>
        <w:tab/>
      </w:r>
      <w:r w:rsidR="00F15CF1">
        <w:rPr>
          <w:rFonts w:ascii="Palatino Linotype" w:hAnsi="Palatino Linotype"/>
          <w:sz w:val="20"/>
          <w:szCs w:val="20"/>
        </w:rPr>
        <w:tab/>
      </w:r>
      <w:r w:rsidR="00F15CF1">
        <w:rPr>
          <w:rFonts w:ascii="Palatino Linotype" w:hAnsi="Palatino Linotype"/>
          <w:sz w:val="20"/>
          <w:szCs w:val="20"/>
        </w:rPr>
        <w:tab/>
      </w:r>
      <w:r w:rsidR="00F15CF1">
        <w:rPr>
          <w:rFonts w:ascii="Palatino Linotype" w:hAnsi="Palatino Linotype"/>
          <w:b/>
          <w:sz w:val="20"/>
          <w:szCs w:val="20"/>
        </w:rPr>
        <w:t>(10 Marks)</w:t>
      </w:r>
    </w:p>
    <w:p w:rsidR="00F15CF1" w:rsidRPr="00AE509E" w:rsidRDefault="00F15CF1" w:rsidP="00E6666B">
      <w:pPr>
        <w:pStyle w:val="ListParagraph"/>
        <w:numPr>
          <w:ilvl w:val="0"/>
          <w:numId w:val="36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Outline </w:t>
      </w:r>
      <w:r w:rsidRPr="00F15CF1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advantages of legislation as a source of law.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(5 Marks)</w:t>
      </w:r>
    </w:p>
    <w:p w:rsidR="00647BC5" w:rsidRDefault="00647BC5" w:rsidP="00647BC5">
      <w:pPr>
        <w:pStyle w:val="ListParagraph"/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</w:p>
    <w:p w:rsidR="00DE2B1B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THREE</w:t>
      </w:r>
    </w:p>
    <w:p w:rsidR="000A5645" w:rsidRDefault="00F15CF1" w:rsidP="00F15CF1">
      <w:pPr>
        <w:pStyle w:val="ListParagraph"/>
        <w:numPr>
          <w:ilvl w:val="0"/>
          <w:numId w:val="37"/>
        </w:num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Giving </w:t>
      </w:r>
      <w:r w:rsidRPr="00F15CF1">
        <w:rPr>
          <w:rFonts w:ascii="Palatino Linotype" w:hAnsi="Palatino Linotype"/>
          <w:b/>
          <w:sz w:val="20"/>
          <w:szCs w:val="20"/>
        </w:rPr>
        <w:t>TWO (2)</w:t>
      </w:r>
      <w:r>
        <w:rPr>
          <w:rFonts w:ascii="Palatino Linotype" w:hAnsi="Palatino Linotype"/>
          <w:sz w:val="20"/>
          <w:szCs w:val="20"/>
        </w:rPr>
        <w:t xml:space="preserve"> salient characteristics of each, distinguish between the common law legal system and the civil law legal system.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7C0AB1" w:rsidRPr="00F15CF1">
        <w:rPr>
          <w:rFonts w:ascii="Palatino Linotype" w:hAnsi="Palatino Linotype"/>
          <w:b/>
          <w:sz w:val="20"/>
          <w:szCs w:val="20"/>
        </w:rPr>
        <w:tab/>
      </w:r>
      <w:r w:rsidR="004E5400" w:rsidRPr="00F15CF1">
        <w:rPr>
          <w:rFonts w:ascii="Palatino Linotype" w:hAnsi="Palatino Linotype"/>
          <w:b/>
          <w:sz w:val="20"/>
          <w:szCs w:val="20"/>
        </w:rPr>
        <w:t>(1</w:t>
      </w:r>
      <w:r>
        <w:rPr>
          <w:rFonts w:ascii="Palatino Linotype" w:hAnsi="Palatino Linotype"/>
          <w:b/>
          <w:sz w:val="20"/>
          <w:szCs w:val="20"/>
        </w:rPr>
        <w:t>0</w:t>
      </w:r>
      <w:r w:rsidR="004E5400" w:rsidRPr="00F15CF1">
        <w:rPr>
          <w:rFonts w:ascii="Palatino Linotype" w:hAnsi="Palatino Linotype"/>
          <w:b/>
          <w:sz w:val="20"/>
          <w:szCs w:val="20"/>
        </w:rPr>
        <w:t xml:space="preserve"> </w:t>
      </w:r>
      <w:r w:rsidR="00FD6850" w:rsidRPr="00F15CF1">
        <w:rPr>
          <w:rFonts w:ascii="Palatino Linotype" w:hAnsi="Palatino Linotype"/>
          <w:b/>
          <w:sz w:val="20"/>
          <w:szCs w:val="20"/>
        </w:rPr>
        <w:t>M</w:t>
      </w:r>
      <w:r w:rsidR="004E5400" w:rsidRPr="00F15CF1">
        <w:rPr>
          <w:rFonts w:ascii="Palatino Linotype" w:hAnsi="Palatino Linotype"/>
          <w:b/>
          <w:sz w:val="20"/>
          <w:szCs w:val="20"/>
        </w:rPr>
        <w:t>arks)</w:t>
      </w:r>
    </w:p>
    <w:p w:rsidR="00F15CF1" w:rsidRDefault="00F15CF1" w:rsidP="00F15CF1">
      <w:pPr>
        <w:pStyle w:val="ListParagraph"/>
        <w:numPr>
          <w:ilvl w:val="0"/>
          <w:numId w:val="37"/>
        </w:num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With the aid of specific examples, explain </w:t>
      </w:r>
      <w:r w:rsidRPr="00F15CF1">
        <w:rPr>
          <w:rFonts w:ascii="Palatino Linotype" w:hAnsi="Palatino Linotype"/>
          <w:b/>
          <w:sz w:val="20"/>
          <w:szCs w:val="20"/>
        </w:rPr>
        <w:t>FIVE (5)</w:t>
      </w:r>
      <w:r>
        <w:rPr>
          <w:rFonts w:ascii="Palatino Linotype" w:hAnsi="Palatino Linotype"/>
          <w:sz w:val="20"/>
          <w:szCs w:val="20"/>
        </w:rPr>
        <w:t xml:space="preserve"> ways of classifying the law.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>(15 Marks)</w:t>
      </w:r>
    </w:p>
    <w:p w:rsidR="004E5400" w:rsidRDefault="004E5400" w:rsidP="004E5400">
      <w:pPr>
        <w:pStyle w:val="ListParagraph"/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B33E6F" w:rsidRDefault="00647BC5" w:rsidP="00370BAC">
      <w:pPr>
        <w:spacing w:after="0" w:line="240" w:lineRule="auto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FOUR</w:t>
      </w:r>
    </w:p>
    <w:p w:rsidR="00F15CF1" w:rsidRPr="00F15CF1" w:rsidRDefault="00F15CF1" w:rsidP="00F15CF1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  <w:r w:rsidRPr="00F15CF1">
        <w:rPr>
          <w:rFonts w:ascii="Palatino Linotype" w:hAnsi="Palatino Linotype"/>
          <w:sz w:val="20"/>
          <w:szCs w:val="20"/>
        </w:rPr>
        <w:t xml:space="preserve">Outline </w:t>
      </w:r>
      <w:r w:rsidRPr="00F15CF1">
        <w:rPr>
          <w:rFonts w:ascii="Palatino Linotype" w:hAnsi="Palatino Linotype"/>
          <w:b/>
          <w:sz w:val="20"/>
          <w:szCs w:val="20"/>
        </w:rPr>
        <w:t>FIVE (5)</w:t>
      </w:r>
      <w:r w:rsidRPr="00F15CF1">
        <w:rPr>
          <w:rFonts w:ascii="Palatino Linotype" w:hAnsi="Palatino Linotype"/>
          <w:sz w:val="20"/>
          <w:szCs w:val="20"/>
        </w:rPr>
        <w:t xml:space="preserve"> pillars of independence of the judiciary.</w:t>
      </w:r>
      <w:r w:rsidRPr="00F15CF1">
        <w:rPr>
          <w:rFonts w:ascii="Palatino Linotype" w:hAnsi="Palatino Linotype"/>
          <w:sz w:val="20"/>
          <w:szCs w:val="20"/>
        </w:rPr>
        <w:tab/>
      </w:r>
      <w:r w:rsidRPr="00F15CF1">
        <w:rPr>
          <w:rFonts w:ascii="Palatino Linotype" w:hAnsi="Palatino Linotype"/>
          <w:sz w:val="20"/>
          <w:szCs w:val="20"/>
        </w:rPr>
        <w:tab/>
      </w:r>
      <w:r w:rsidRPr="00F15CF1">
        <w:rPr>
          <w:rFonts w:ascii="Palatino Linotype" w:hAnsi="Palatino Linotype"/>
          <w:sz w:val="20"/>
          <w:szCs w:val="20"/>
        </w:rPr>
        <w:tab/>
      </w:r>
      <w:r w:rsidRPr="00F15CF1">
        <w:rPr>
          <w:rFonts w:ascii="Palatino Linotype" w:hAnsi="Palatino Linotype"/>
          <w:sz w:val="20"/>
          <w:szCs w:val="20"/>
        </w:rPr>
        <w:tab/>
      </w:r>
      <w:r w:rsidRPr="00F15CF1">
        <w:rPr>
          <w:rFonts w:ascii="Palatino Linotype" w:hAnsi="Palatino Linotype"/>
          <w:sz w:val="20"/>
          <w:szCs w:val="20"/>
        </w:rPr>
        <w:tab/>
      </w:r>
      <w:r w:rsidRPr="00F15CF1">
        <w:rPr>
          <w:rFonts w:ascii="Palatino Linotype" w:hAnsi="Palatino Linotype"/>
          <w:b/>
          <w:sz w:val="20"/>
          <w:szCs w:val="20"/>
        </w:rPr>
        <w:t>(5 Marks)</w:t>
      </w:r>
    </w:p>
    <w:p w:rsidR="00D34280" w:rsidRPr="00D34280" w:rsidRDefault="00F15CF1" w:rsidP="00D34280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Explain the jurisdiction of the following courts:</w:t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  <w:r w:rsidR="00D34280">
        <w:rPr>
          <w:rFonts w:ascii="Palatino Linotype" w:hAnsi="Palatino Linotype"/>
          <w:sz w:val="20"/>
          <w:szCs w:val="20"/>
        </w:rPr>
        <w:tab/>
      </w:r>
    </w:p>
    <w:p w:rsidR="00D34280" w:rsidRPr="00F15CF1" w:rsidRDefault="00F15CF1" w:rsidP="00E6666B">
      <w:pPr>
        <w:pStyle w:val="ListParagraph"/>
        <w:numPr>
          <w:ilvl w:val="0"/>
          <w:numId w:val="3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Employment and Labour Relations Court</w:t>
      </w:r>
      <w:r w:rsidR="00D34280" w:rsidRPr="00F15CF1">
        <w:rPr>
          <w:rFonts w:ascii="Palatino Linotype" w:hAnsi="Palatino Linotype"/>
          <w:sz w:val="20"/>
          <w:szCs w:val="20"/>
        </w:rPr>
        <w:t>.</w:t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4</w:t>
      </w:r>
      <w:r w:rsidR="00D34280" w:rsidRPr="00F15CF1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D34280" w:rsidRPr="00F15CF1" w:rsidRDefault="00F15CF1" w:rsidP="00E6666B">
      <w:pPr>
        <w:pStyle w:val="ListParagraph"/>
        <w:numPr>
          <w:ilvl w:val="0"/>
          <w:numId w:val="3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Environment and Land Court.</w:t>
      </w:r>
      <w:r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>4</w:t>
      </w:r>
      <w:r w:rsidR="00D34280" w:rsidRPr="00F15CF1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D34280" w:rsidRPr="00F15CF1" w:rsidRDefault="00F15CF1" w:rsidP="00E6666B">
      <w:pPr>
        <w:pStyle w:val="ListParagraph"/>
        <w:numPr>
          <w:ilvl w:val="0"/>
          <w:numId w:val="3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Chief Magistrate’s Court</w:t>
      </w:r>
      <w:r w:rsidR="00D34280" w:rsidRPr="00F15CF1">
        <w:rPr>
          <w:rFonts w:ascii="Palatino Linotype" w:hAnsi="Palatino Linotype"/>
          <w:sz w:val="20"/>
          <w:szCs w:val="20"/>
        </w:rPr>
        <w:t>.</w:t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>4</w:t>
      </w:r>
      <w:r w:rsidR="00D34280" w:rsidRPr="00F15CF1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D34280" w:rsidRPr="00F15CF1" w:rsidRDefault="00F15CF1" w:rsidP="00E6666B">
      <w:pPr>
        <w:pStyle w:val="ListParagraph"/>
        <w:numPr>
          <w:ilvl w:val="0"/>
          <w:numId w:val="3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Kadhi’s Court</w:t>
      </w:r>
      <w:r w:rsidR="00D34280" w:rsidRPr="00F15CF1">
        <w:rPr>
          <w:rFonts w:ascii="Palatino Linotype" w:hAnsi="Palatino Linotype"/>
          <w:sz w:val="20"/>
          <w:szCs w:val="20"/>
        </w:rPr>
        <w:t>.</w:t>
      </w:r>
      <w:r>
        <w:rPr>
          <w:rFonts w:ascii="Palatino Linotype" w:hAnsi="Palatino Linotype"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</w:r>
      <w:r w:rsidR="00D34280" w:rsidRPr="00F15CF1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>4</w:t>
      </w:r>
      <w:r w:rsidR="00D34280" w:rsidRPr="00F15CF1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F15CF1" w:rsidRPr="00F15CF1" w:rsidRDefault="00F15CF1" w:rsidP="00E6666B">
      <w:pPr>
        <w:pStyle w:val="ListParagraph"/>
        <w:numPr>
          <w:ilvl w:val="0"/>
          <w:numId w:val="3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F15CF1">
        <w:rPr>
          <w:rFonts w:ascii="Palatino Linotype" w:hAnsi="Palatino Linotype"/>
          <w:sz w:val="20"/>
          <w:szCs w:val="20"/>
        </w:rPr>
        <w:t>Court Martial.</w:t>
      </w:r>
      <w:r w:rsidRPr="00F15CF1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(4 Marks)</w:t>
      </w:r>
    </w:p>
    <w:p w:rsidR="00F06277" w:rsidRDefault="00F06277" w:rsidP="00F06277">
      <w:pPr>
        <w:spacing w:after="0" w:line="360" w:lineRule="auto"/>
        <w:jc w:val="both"/>
        <w:rPr>
          <w:rFonts w:ascii="Palatino Linotype" w:hAnsi="Palatino Linotype"/>
          <w:b/>
          <w:sz w:val="20"/>
          <w:szCs w:val="20"/>
        </w:rPr>
      </w:pPr>
    </w:p>
    <w:p w:rsidR="00C37E61" w:rsidRPr="00F06277" w:rsidRDefault="00647BC5" w:rsidP="00E6666B">
      <w:pPr>
        <w:spacing w:after="0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FIVE</w:t>
      </w:r>
    </w:p>
    <w:p w:rsidR="00F9088E" w:rsidRDefault="007D0849" w:rsidP="00085DCD">
      <w:pPr>
        <w:pStyle w:val="ListParagraph"/>
        <w:numPr>
          <w:ilvl w:val="0"/>
          <w:numId w:val="2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7D0849">
        <w:rPr>
          <w:rFonts w:ascii="Palatino Linotype" w:hAnsi="Palatino Linotype"/>
          <w:sz w:val="20"/>
          <w:szCs w:val="20"/>
        </w:rPr>
        <w:t xml:space="preserve">Distinguish between a presidential and parliamentary system of government and outline </w:t>
      </w:r>
      <w:r w:rsidRPr="007D0849">
        <w:rPr>
          <w:rFonts w:ascii="Palatino Linotype" w:hAnsi="Palatino Linotype"/>
          <w:b/>
          <w:sz w:val="20"/>
          <w:szCs w:val="20"/>
        </w:rPr>
        <w:t>TWO (2)</w:t>
      </w:r>
      <w:r w:rsidRPr="007D0849">
        <w:rPr>
          <w:rFonts w:ascii="Palatino Linotype" w:hAnsi="Palatino Linotype"/>
          <w:sz w:val="20"/>
          <w:szCs w:val="20"/>
        </w:rPr>
        <w:t xml:space="preserve"> advantages of each system. </w:t>
      </w:r>
      <w:r w:rsidR="003A0A16" w:rsidRPr="007D0849">
        <w:rPr>
          <w:rFonts w:ascii="Palatino Linotype" w:hAnsi="Palatino Linotype"/>
          <w:sz w:val="20"/>
          <w:szCs w:val="20"/>
        </w:rPr>
        <w:tab/>
      </w:r>
      <w:r w:rsidR="003A0A16" w:rsidRPr="007D0849">
        <w:rPr>
          <w:rFonts w:ascii="Palatino Linotype" w:hAnsi="Palatino Linotype"/>
          <w:sz w:val="20"/>
          <w:szCs w:val="20"/>
        </w:rPr>
        <w:tab/>
      </w:r>
      <w:r w:rsidR="00313893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6A10D5" w:rsidRPr="00D67B79">
        <w:rPr>
          <w:rFonts w:ascii="Palatino Linotype" w:hAnsi="Palatino Linotype"/>
          <w:sz w:val="20"/>
          <w:szCs w:val="20"/>
        </w:rPr>
        <w:tab/>
      </w:r>
      <w:r w:rsidR="00F06277" w:rsidRPr="00D67B79">
        <w:rPr>
          <w:rFonts w:ascii="Palatino Linotype" w:hAnsi="Palatino Linotype"/>
          <w:sz w:val="20"/>
          <w:szCs w:val="20"/>
        </w:rPr>
        <w:tab/>
      </w:r>
      <w:r w:rsidR="00542C0B" w:rsidRPr="00D67B79">
        <w:rPr>
          <w:rFonts w:ascii="Palatino Linotype" w:hAnsi="Palatino Linotype"/>
          <w:sz w:val="20"/>
          <w:szCs w:val="20"/>
        </w:rPr>
        <w:tab/>
      </w:r>
      <w:r w:rsidR="00313893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10</w:t>
      </w:r>
      <w:r w:rsidR="0067030E" w:rsidRPr="00D67B79">
        <w:rPr>
          <w:rFonts w:ascii="Palatino Linotype" w:hAnsi="Palatino Linotype"/>
          <w:b/>
          <w:sz w:val="20"/>
          <w:szCs w:val="20"/>
        </w:rPr>
        <w:t xml:space="preserve"> Marks</w:t>
      </w:r>
      <w:r w:rsidR="0067030E" w:rsidRPr="00D67B79">
        <w:rPr>
          <w:rFonts w:ascii="Palatino Linotype" w:hAnsi="Palatino Linotype"/>
          <w:sz w:val="20"/>
          <w:szCs w:val="20"/>
        </w:rPr>
        <w:t>)</w:t>
      </w:r>
    </w:p>
    <w:p w:rsidR="003A0A16" w:rsidRPr="003A0A16" w:rsidRDefault="007D0849" w:rsidP="00085DCD">
      <w:pPr>
        <w:pStyle w:val="ListParagraph"/>
        <w:numPr>
          <w:ilvl w:val="0"/>
          <w:numId w:val="28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Explain the meaning of the following terms as understood in constitutional law.</w:t>
      </w:r>
      <w:r w:rsidR="003A0A16">
        <w:rPr>
          <w:rFonts w:ascii="Palatino Linotype" w:hAnsi="Palatino Linotype"/>
          <w:sz w:val="20"/>
          <w:szCs w:val="20"/>
        </w:rPr>
        <w:tab/>
      </w:r>
      <w:r w:rsidR="003A0A16">
        <w:rPr>
          <w:rFonts w:ascii="Palatino Linotype" w:hAnsi="Palatino Linotype"/>
          <w:sz w:val="20"/>
          <w:szCs w:val="20"/>
        </w:rPr>
        <w:tab/>
      </w:r>
    </w:p>
    <w:p w:rsidR="003A0A16" w:rsidRPr="00085DCD" w:rsidRDefault="00085DCD" w:rsidP="00085DCD">
      <w:pPr>
        <w:pStyle w:val="ListParagraph"/>
        <w:numPr>
          <w:ilvl w:val="0"/>
          <w:numId w:val="39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Sovereignty.</w:t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>3</w:t>
      </w:r>
      <w:r w:rsidR="003A0A16" w:rsidRPr="00085DCD">
        <w:rPr>
          <w:rFonts w:ascii="Palatino Linotype" w:hAnsi="Palatino Linotype"/>
          <w:b/>
          <w:sz w:val="20"/>
          <w:szCs w:val="20"/>
        </w:rPr>
        <w:t xml:space="preserve"> Marks)</w:t>
      </w:r>
    </w:p>
    <w:p w:rsidR="003A0A16" w:rsidRPr="00085DCD" w:rsidRDefault="00085DCD" w:rsidP="00085DCD">
      <w:pPr>
        <w:pStyle w:val="ListParagraph"/>
        <w:numPr>
          <w:ilvl w:val="0"/>
          <w:numId w:val="39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Republic</w:t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 xml:space="preserve">3 </w:t>
      </w:r>
      <w:r w:rsidR="003A0A16" w:rsidRPr="00085DCD">
        <w:rPr>
          <w:rFonts w:ascii="Palatino Linotype" w:hAnsi="Palatino Linotype"/>
          <w:b/>
          <w:sz w:val="20"/>
          <w:szCs w:val="20"/>
        </w:rPr>
        <w:t>Marks)</w:t>
      </w:r>
    </w:p>
    <w:p w:rsidR="003A0A16" w:rsidRPr="00085DCD" w:rsidRDefault="00085DCD" w:rsidP="00085DCD">
      <w:pPr>
        <w:pStyle w:val="ListParagraph"/>
        <w:numPr>
          <w:ilvl w:val="0"/>
          <w:numId w:val="39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State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</w:r>
      <w:r w:rsidR="003A0A16" w:rsidRPr="00085DCD">
        <w:rPr>
          <w:rFonts w:ascii="Palatino Linotype" w:hAnsi="Palatino Linotype"/>
          <w:b/>
          <w:sz w:val="20"/>
          <w:szCs w:val="20"/>
        </w:rPr>
        <w:tab/>
        <w:t>(</w:t>
      </w:r>
      <w:r>
        <w:rPr>
          <w:rFonts w:ascii="Palatino Linotype" w:hAnsi="Palatino Linotype"/>
          <w:b/>
          <w:sz w:val="20"/>
          <w:szCs w:val="20"/>
        </w:rPr>
        <w:t xml:space="preserve">3 </w:t>
      </w:r>
      <w:r w:rsidR="003A0A16" w:rsidRPr="00085DCD">
        <w:rPr>
          <w:rFonts w:ascii="Palatino Linotype" w:hAnsi="Palatino Linotype"/>
          <w:b/>
          <w:sz w:val="20"/>
          <w:szCs w:val="20"/>
        </w:rPr>
        <w:t>Marks)</w:t>
      </w:r>
    </w:p>
    <w:p w:rsidR="00085DCD" w:rsidRPr="00085DCD" w:rsidRDefault="00085DCD" w:rsidP="00085DCD">
      <w:pPr>
        <w:pStyle w:val="ListParagraph"/>
        <w:numPr>
          <w:ilvl w:val="0"/>
          <w:numId w:val="39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085DCD">
        <w:rPr>
          <w:rFonts w:ascii="Palatino Linotype" w:hAnsi="Palatino Linotype"/>
          <w:sz w:val="20"/>
          <w:szCs w:val="20"/>
        </w:rPr>
        <w:t>Government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(3 Marks)</w:t>
      </w:r>
    </w:p>
    <w:p w:rsidR="00085DCD" w:rsidRPr="00085DCD" w:rsidRDefault="00085DCD" w:rsidP="00085DCD">
      <w:pPr>
        <w:pStyle w:val="ListParagraph"/>
        <w:numPr>
          <w:ilvl w:val="0"/>
          <w:numId w:val="39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085DCD">
        <w:rPr>
          <w:rFonts w:ascii="Palatino Linotype" w:hAnsi="Palatino Linotype"/>
          <w:sz w:val="20"/>
          <w:szCs w:val="20"/>
        </w:rPr>
        <w:t>Nation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>(3 Marks)</w:t>
      </w:r>
    </w:p>
    <w:p w:rsidR="00D67B79" w:rsidRDefault="00D67B79" w:rsidP="00F17235">
      <w:pPr>
        <w:pStyle w:val="ListParagraph"/>
        <w:spacing w:after="0" w:line="240" w:lineRule="auto"/>
        <w:ind w:left="810"/>
        <w:jc w:val="both"/>
        <w:rPr>
          <w:rFonts w:ascii="Palatino Linotype" w:hAnsi="Palatino Linotype"/>
          <w:sz w:val="20"/>
          <w:szCs w:val="20"/>
        </w:rPr>
      </w:pPr>
    </w:p>
    <w:p w:rsidR="00D67B79" w:rsidRPr="00F06277" w:rsidRDefault="00647BC5" w:rsidP="00D67B79">
      <w:pPr>
        <w:spacing w:after="0" w:line="360" w:lineRule="auto"/>
        <w:jc w:val="both"/>
        <w:rPr>
          <w:rFonts w:ascii="Palatino Linotype" w:hAnsi="Palatino Linotype"/>
          <w:sz w:val="20"/>
          <w:szCs w:val="20"/>
        </w:rPr>
      </w:pPr>
      <w:r w:rsidRPr="00F06277">
        <w:rPr>
          <w:rFonts w:ascii="Palatino Linotype" w:hAnsi="Palatino Linotype"/>
          <w:b/>
          <w:sz w:val="20"/>
          <w:szCs w:val="20"/>
        </w:rPr>
        <w:t xml:space="preserve">QUESTION </w:t>
      </w:r>
      <w:r w:rsidR="00DA7F16">
        <w:rPr>
          <w:rFonts w:ascii="Palatino Linotype" w:hAnsi="Palatino Linotype"/>
          <w:b/>
          <w:sz w:val="20"/>
          <w:szCs w:val="20"/>
        </w:rPr>
        <w:t>SIX</w:t>
      </w:r>
      <w:r w:rsidR="00D67B79" w:rsidRPr="00F06277">
        <w:rPr>
          <w:rFonts w:ascii="Palatino Linotype" w:hAnsi="Palatino Linotype"/>
          <w:b/>
          <w:sz w:val="20"/>
          <w:szCs w:val="20"/>
        </w:rPr>
        <w:t>:</w:t>
      </w:r>
    </w:p>
    <w:p w:rsidR="00E6666B" w:rsidRDefault="00085DCD" w:rsidP="00F9088E">
      <w:pPr>
        <w:spacing w:after="0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Discuss the meaning of the following concepts as they are used in constitutional theory</w:t>
      </w:r>
      <w:r w:rsidR="003A0A16">
        <w:rPr>
          <w:rFonts w:ascii="Palatino Linotype" w:hAnsi="Palatino Linotype"/>
          <w:sz w:val="20"/>
          <w:szCs w:val="20"/>
        </w:rPr>
        <w:t>.</w:t>
      </w:r>
    </w:p>
    <w:p w:rsidR="00C1298E" w:rsidRDefault="00E6666B" w:rsidP="00E6666B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E6666B">
        <w:rPr>
          <w:rFonts w:ascii="Palatino Linotype" w:hAnsi="Palatino Linotype"/>
          <w:sz w:val="20"/>
          <w:szCs w:val="20"/>
        </w:rPr>
        <w:t>Supremacy of the Constitution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</w:r>
      <w:r w:rsidR="00F9088E" w:rsidRPr="00E6666B">
        <w:rPr>
          <w:rFonts w:ascii="Palatino Linotype" w:hAnsi="Palatino Linotype"/>
          <w:b/>
          <w:sz w:val="20"/>
          <w:szCs w:val="20"/>
        </w:rPr>
        <w:tab/>
        <w:t>(25 Marks)</w:t>
      </w:r>
    </w:p>
    <w:p w:rsidR="00E6666B" w:rsidRPr="00E6666B" w:rsidRDefault="00E6666B" w:rsidP="00E6666B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E6666B">
        <w:rPr>
          <w:rFonts w:ascii="Palatino Linotype" w:hAnsi="Palatino Linotype"/>
          <w:sz w:val="20"/>
          <w:szCs w:val="20"/>
        </w:rPr>
        <w:t>Separation of powers</w:t>
      </w:r>
    </w:p>
    <w:p w:rsidR="00E6666B" w:rsidRPr="00E6666B" w:rsidRDefault="00E6666B" w:rsidP="00E6666B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E6666B">
        <w:rPr>
          <w:rFonts w:ascii="Palatino Linotype" w:hAnsi="Palatino Linotype"/>
          <w:sz w:val="20"/>
          <w:szCs w:val="20"/>
        </w:rPr>
        <w:t>Rule of law</w:t>
      </w:r>
    </w:p>
    <w:p w:rsidR="00E6666B" w:rsidRPr="00E6666B" w:rsidRDefault="00E6666B" w:rsidP="00E6666B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sz w:val="20"/>
          <w:szCs w:val="20"/>
        </w:rPr>
      </w:pPr>
      <w:r w:rsidRPr="00E6666B">
        <w:rPr>
          <w:rFonts w:ascii="Palatino Linotype" w:hAnsi="Palatino Linotype"/>
          <w:sz w:val="20"/>
          <w:szCs w:val="20"/>
        </w:rPr>
        <w:t xml:space="preserve">Democracy </w:t>
      </w:r>
    </w:p>
    <w:p w:rsidR="00E6666B" w:rsidRPr="00E6666B" w:rsidRDefault="00E6666B" w:rsidP="00E6666B">
      <w:pPr>
        <w:pStyle w:val="ListParagraph"/>
        <w:numPr>
          <w:ilvl w:val="0"/>
          <w:numId w:val="40"/>
        </w:numPr>
        <w:spacing w:after="0"/>
        <w:jc w:val="both"/>
        <w:rPr>
          <w:rFonts w:ascii="Palatino Linotype" w:hAnsi="Palatino Linotype"/>
          <w:b/>
          <w:sz w:val="20"/>
          <w:szCs w:val="20"/>
        </w:rPr>
      </w:pPr>
      <w:r w:rsidRPr="00E6666B">
        <w:rPr>
          <w:rFonts w:ascii="Palatino Linotype" w:hAnsi="Palatino Linotype"/>
          <w:sz w:val="20"/>
          <w:szCs w:val="20"/>
        </w:rPr>
        <w:t>Constitutionalism</w:t>
      </w:r>
      <w:r>
        <w:rPr>
          <w:rFonts w:ascii="Palatino Linotype" w:hAnsi="Palatino Linotype"/>
          <w:b/>
          <w:sz w:val="20"/>
          <w:szCs w:val="20"/>
        </w:rPr>
        <w:t>.</w:t>
      </w:r>
    </w:p>
    <w:p w:rsidR="00C1298E" w:rsidRPr="002009FF" w:rsidRDefault="00C1298E" w:rsidP="00C1298E">
      <w:pPr>
        <w:pStyle w:val="ListParagraph"/>
        <w:pBdr>
          <w:top w:val="single" w:sz="4" w:space="1" w:color="auto"/>
        </w:pBdr>
        <w:spacing w:after="0" w:line="240" w:lineRule="auto"/>
        <w:ind w:left="0"/>
        <w:jc w:val="center"/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>END</w:t>
      </w:r>
    </w:p>
    <w:sectPr w:rsidR="00C1298E" w:rsidRPr="002009FF" w:rsidSect="00370BAC">
      <w:footerReference w:type="default" r:id="rId8"/>
      <w:pgSz w:w="12240" w:h="15840"/>
      <w:pgMar w:top="900" w:right="1170" w:bottom="851" w:left="1440" w:header="720" w:footer="4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7E0" w:rsidRDefault="002447E0" w:rsidP="00F0625D">
      <w:pPr>
        <w:spacing w:after="0" w:line="240" w:lineRule="auto"/>
      </w:pPr>
      <w:r>
        <w:separator/>
      </w:r>
    </w:p>
  </w:endnote>
  <w:endnote w:type="continuationSeparator" w:id="0">
    <w:p w:rsidR="002447E0" w:rsidRDefault="002447E0" w:rsidP="00F06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4782696"/>
      <w:docPartObj>
        <w:docPartGallery w:val="Page Numbers (Bottom of Page)"/>
        <w:docPartUnique/>
      </w:docPartObj>
    </w:sdtPr>
    <w:sdtEndPr/>
    <w:sdtContent>
      <w:sdt>
        <w:sdtPr>
          <w:id w:val="-379404125"/>
          <w:docPartObj>
            <w:docPartGallery w:val="Page Numbers (Top of Page)"/>
            <w:docPartUnique/>
          </w:docPartObj>
        </w:sdtPr>
        <w:sdtEndPr/>
        <w:sdtContent>
          <w:p w:rsidR="00F15CF1" w:rsidRDefault="00F15C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5A0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5A0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15CF1" w:rsidRDefault="00F15C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7E0" w:rsidRDefault="002447E0" w:rsidP="00F0625D">
      <w:pPr>
        <w:spacing w:after="0" w:line="240" w:lineRule="auto"/>
      </w:pPr>
      <w:r>
        <w:separator/>
      </w:r>
    </w:p>
  </w:footnote>
  <w:footnote w:type="continuationSeparator" w:id="0">
    <w:p w:rsidR="002447E0" w:rsidRDefault="002447E0" w:rsidP="00F062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42C4B"/>
    <w:multiLevelType w:val="hybridMultilevel"/>
    <w:tmpl w:val="AF8AB2F2"/>
    <w:lvl w:ilvl="0" w:tplc="9C4A6278">
      <w:start w:val="1"/>
      <w:numFmt w:val="lowerLetter"/>
      <w:lvlText w:val="%1)"/>
      <w:lvlJc w:val="left"/>
      <w:pPr>
        <w:ind w:left="36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035B58AA"/>
    <w:multiLevelType w:val="hybridMultilevel"/>
    <w:tmpl w:val="7366A1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55277"/>
    <w:multiLevelType w:val="hybridMultilevel"/>
    <w:tmpl w:val="850E08D0"/>
    <w:lvl w:ilvl="0" w:tplc="18526CE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CB2BC1"/>
    <w:multiLevelType w:val="hybridMultilevel"/>
    <w:tmpl w:val="ECAE5536"/>
    <w:lvl w:ilvl="0" w:tplc="8DFEDCA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12675"/>
    <w:multiLevelType w:val="hybridMultilevel"/>
    <w:tmpl w:val="304EA3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634609"/>
    <w:multiLevelType w:val="hybridMultilevel"/>
    <w:tmpl w:val="A9ACE01E"/>
    <w:lvl w:ilvl="0" w:tplc="6800698A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6D392F"/>
    <w:multiLevelType w:val="hybridMultilevel"/>
    <w:tmpl w:val="E5FC9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C0C41"/>
    <w:multiLevelType w:val="hybridMultilevel"/>
    <w:tmpl w:val="A2C0301A"/>
    <w:lvl w:ilvl="0" w:tplc="87E0FC5A">
      <w:start w:val="1"/>
      <w:numFmt w:val="lowerRoman"/>
      <w:lvlText w:val="(%1)"/>
      <w:lvlJc w:val="left"/>
      <w:pPr>
        <w:ind w:left="720" w:hanging="360"/>
      </w:pPr>
      <w:rPr>
        <w:rFonts w:ascii="Palatino Linotype" w:eastAsia="Calibri" w:hAnsi="Palatino Linotype"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02276A"/>
    <w:multiLevelType w:val="hybridMultilevel"/>
    <w:tmpl w:val="C602E6B4"/>
    <w:lvl w:ilvl="0" w:tplc="2F4AA200">
      <w:start w:val="1"/>
      <w:numFmt w:val="lowerLetter"/>
      <w:lvlText w:val="%1)"/>
      <w:lvlJc w:val="left"/>
      <w:pPr>
        <w:ind w:left="720" w:hanging="360"/>
      </w:pPr>
      <w:rPr>
        <w:rFonts w:ascii="Palatino Linotype" w:eastAsiaTheme="minorHAnsi" w:hAnsi="Palatino Linotype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 w15:restartNumberingAfterBreak="0">
    <w:nsid w:val="2417447D"/>
    <w:multiLevelType w:val="hybridMultilevel"/>
    <w:tmpl w:val="9A4263D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2608C3"/>
    <w:multiLevelType w:val="hybridMultilevel"/>
    <w:tmpl w:val="B1B89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7E0CBE"/>
    <w:multiLevelType w:val="hybridMultilevel"/>
    <w:tmpl w:val="006459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F16CD2"/>
    <w:multiLevelType w:val="hybridMultilevel"/>
    <w:tmpl w:val="0DCA7E60"/>
    <w:lvl w:ilvl="0" w:tplc="43D23BC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3B7BDF"/>
    <w:multiLevelType w:val="hybridMultilevel"/>
    <w:tmpl w:val="C72A088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C011E9"/>
    <w:multiLevelType w:val="hybridMultilevel"/>
    <w:tmpl w:val="9122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769F8"/>
    <w:multiLevelType w:val="hybridMultilevel"/>
    <w:tmpl w:val="F2F2BC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DE1C5F2E">
      <w:start w:val="1"/>
      <w:numFmt w:val="lowerRoman"/>
      <w:lvlText w:val="%2."/>
      <w:lvlJc w:val="left"/>
      <w:pPr>
        <w:ind w:left="1440" w:hanging="360"/>
      </w:pPr>
      <w:rPr>
        <w:rFonts w:ascii="Palatino Linotype" w:eastAsiaTheme="minorHAnsi" w:hAnsi="Palatino Linotype" w:cstheme="minorBidi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515308"/>
    <w:multiLevelType w:val="hybridMultilevel"/>
    <w:tmpl w:val="30A204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DA5EE1"/>
    <w:multiLevelType w:val="hybridMultilevel"/>
    <w:tmpl w:val="3BDE39A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4C1619C"/>
    <w:multiLevelType w:val="hybridMultilevel"/>
    <w:tmpl w:val="CF9AC0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8828D4"/>
    <w:multiLevelType w:val="hybridMultilevel"/>
    <w:tmpl w:val="1F14C762"/>
    <w:lvl w:ilvl="0" w:tplc="87E0FC5A">
      <w:start w:val="1"/>
      <w:numFmt w:val="lowerRoman"/>
      <w:lvlText w:val="(%1)"/>
      <w:lvlJc w:val="left"/>
      <w:pPr>
        <w:ind w:left="720" w:hanging="360"/>
      </w:pPr>
      <w:rPr>
        <w:rFonts w:ascii="Palatino Linotype" w:eastAsia="Calibri" w:hAnsi="Palatino Linotype"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A30345"/>
    <w:multiLevelType w:val="hybridMultilevel"/>
    <w:tmpl w:val="DCCE7BDA"/>
    <w:lvl w:ilvl="0" w:tplc="FE386A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C6D281D"/>
    <w:multiLevelType w:val="hybridMultilevel"/>
    <w:tmpl w:val="438262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CE4773"/>
    <w:multiLevelType w:val="hybridMultilevel"/>
    <w:tmpl w:val="47E477E4"/>
    <w:lvl w:ilvl="0" w:tplc="D0FA8AD4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3AD6415"/>
    <w:multiLevelType w:val="hybridMultilevel"/>
    <w:tmpl w:val="FCF26E4A"/>
    <w:lvl w:ilvl="0" w:tplc="972AA7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DA0FD8"/>
    <w:multiLevelType w:val="hybridMultilevel"/>
    <w:tmpl w:val="1C30D3BA"/>
    <w:lvl w:ilvl="0" w:tplc="04090017">
      <w:start w:val="1"/>
      <w:numFmt w:val="lowerLetter"/>
      <w:lvlText w:val="%1)"/>
      <w:lvlJc w:val="lef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1023FB"/>
    <w:multiLevelType w:val="hybridMultilevel"/>
    <w:tmpl w:val="ECDA180C"/>
    <w:lvl w:ilvl="0" w:tplc="C79676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52241E"/>
    <w:multiLevelType w:val="hybridMultilevel"/>
    <w:tmpl w:val="B1F46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896B94"/>
    <w:multiLevelType w:val="hybridMultilevel"/>
    <w:tmpl w:val="D7F0CD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48017E"/>
    <w:multiLevelType w:val="hybridMultilevel"/>
    <w:tmpl w:val="3CC856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6615E2"/>
    <w:multiLevelType w:val="hybridMultilevel"/>
    <w:tmpl w:val="957C5CA4"/>
    <w:lvl w:ilvl="0" w:tplc="205A93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280B4B"/>
    <w:multiLevelType w:val="hybridMultilevel"/>
    <w:tmpl w:val="E396ADDC"/>
    <w:lvl w:ilvl="0" w:tplc="7BE21BBE">
      <w:start w:val="1"/>
      <w:numFmt w:val="lowerRoman"/>
      <w:lvlText w:val="%1."/>
      <w:lvlJc w:val="right"/>
      <w:pPr>
        <w:ind w:left="4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0F32A2"/>
    <w:multiLevelType w:val="hybridMultilevel"/>
    <w:tmpl w:val="07941B3E"/>
    <w:lvl w:ilvl="0" w:tplc="38BE64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876E27"/>
    <w:multiLevelType w:val="hybridMultilevel"/>
    <w:tmpl w:val="3EC8F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4852A5"/>
    <w:multiLevelType w:val="hybridMultilevel"/>
    <w:tmpl w:val="8BD28ADE"/>
    <w:lvl w:ilvl="0" w:tplc="94C0ECA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0583265"/>
    <w:multiLevelType w:val="hybridMultilevel"/>
    <w:tmpl w:val="77BCC5A8"/>
    <w:lvl w:ilvl="0" w:tplc="FAA089CA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25F7464"/>
    <w:multiLevelType w:val="hybridMultilevel"/>
    <w:tmpl w:val="D772D2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F769D4"/>
    <w:multiLevelType w:val="hybridMultilevel"/>
    <w:tmpl w:val="85741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7978D3"/>
    <w:multiLevelType w:val="hybridMultilevel"/>
    <w:tmpl w:val="FA2647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5E20ED"/>
    <w:multiLevelType w:val="hybridMultilevel"/>
    <w:tmpl w:val="7F6481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4248B2"/>
    <w:multiLevelType w:val="hybridMultilevel"/>
    <w:tmpl w:val="0BC28B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32"/>
  </w:num>
  <w:num w:numId="3">
    <w:abstractNumId w:val="12"/>
  </w:num>
  <w:num w:numId="4">
    <w:abstractNumId w:val="33"/>
  </w:num>
  <w:num w:numId="5">
    <w:abstractNumId w:val="3"/>
  </w:num>
  <w:num w:numId="6">
    <w:abstractNumId w:val="39"/>
  </w:num>
  <w:num w:numId="7">
    <w:abstractNumId w:val="17"/>
  </w:num>
  <w:num w:numId="8">
    <w:abstractNumId w:val="23"/>
  </w:num>
  <w:num w:numId="9">
    <w:abstractNumId w:val="26"/>
  </w:num>
  <w:num w:numId="10">
    <w:abstractNumId w:val="25"/>
  </w:num>
  <w:num w:numId="11">
    <w:abstractNumId w:val="16"/>
  </w:num>
  <w:num w:numId="12">
    <w:abstractNumId w:val="1"/>
  </w:num>
  <w:num w:numId="13">
    <w:abstractNumId w:val="21"/>
  </w:num>
  <w:num w:numId="14">
    <w:abstractNumId w:val="11"/>
  </w:num>
  <w:num w:numId="15">
    <w:abstractNumId w:val="4"/>
  </w:num>
  <w:num w:numId="16">
    <w:abstractNumId w:val="30"/>
  </w:num>
  <w:num w:numId="17">
    <w:abstractNumId w:val="18"/>
  </w:num>
  <w:num w:numId="18">
    <w:abstractNumId w:val="15"/>
  </w:num>
  <w:num w:numId="19">
    <w:abstractNumId w:val="14"/>
  </w:num>
  <w:num w:numId="20">
    <w:abstractNumId w:val="10"/>
  </w:num>
  <w:num w:numId="21">
    <w:abstractNumId w:val="37"/>
  </w:num>
  <w:num w:numId="22">
    <w:abstractNumId w:val="6"/>
  </w:num>
  <w:num w:numId="23">
    <w:abstractNumId w:val="36"/>
  </w:num>
  <w:num w:numId="24">
    <w:abstractNumId w:val="35"/>
  </w:num>
  <w:num w:numId="25">
    <w:abstractNumId w:val="13"/>
  </w:num>
  <w:num w:numId="26">
    <w:abstractNumId w:val="28"/>
  </w:num>
  <w:num w:numId="27">
    <w:abstractNumId w:val="24"/>
  </w:num>
  <w:num w:numId="28">
    <w:abstractNumId w:val="0"/>
  </w:num>
  <w:num w:numId="29">
    <w:abstractNumId w:val="31"/>
  </w:num>
  <w:num w:numId="30">
    <w:abstractNumId w:val="38"/>
  </w:num>
  <w:num w:numId="31">
    <w:abstractNumId w:val="27"/>
  </w:num>
  <w:num w:numId="32">
    <w:abstractNumId w:val="20"/>
  </w:num>
  <w:num w:numId="33">
    <w:abstractNumId w:val="8"/>
  </w:num>
  <w:num w:numId="34">
    <w:abstractNumId w:val="9"/>
  </w:num>
  <w:num w:numId="35">
    <w:abstractNumId w:val="5"/>
  </w:num>
  <w:num w:numId="36">
    <w:abstractNumId w:val="2"/>
  </w:num>
  <w:num w:numId="37">
    <w:abstractNumId w:val="22"/>
  </w:num>
  <w:num w:numId="38">
    <w:abstractNumId w:val="7"/>
  </w:num>
  <w:num w:numId="39">
    <w:abstractNumId w:val="19"/>
  </w:num>
  <w:num w:numId="40">
    <w:abstractNumId w:val="3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89E"/>
    <w:rsid w:val="0000085E"/>
    <w:rsid w:val="0000481E"/>
    <w:rsid w:val="0001169C"/>
    <w:rsid w:val="00012FD4"/>
    <w:rsid w:val="00021B91"/>
    <w:rsid w:val="00050725"/>
    <w:rsid w:val="00054376"/>
    <w:rsid w:val="000663AB"/>
    <w:rsid w:val="0007522E"/>
    <w:rsid w:val="00085DCD"/>
    <w:rsid w:val="00095DBA"/>
    <w:rsid w:val="000A5645"/>
    <w:rsid w:val="000A7125"/>
    <w:rsid w:val="000B4B2F"/>
    <w:rsid w:val="000D2CAA"/>
    <w:rsid w:val="000D4A1B"/>
    <w:rsid w:val="000E6D70"/>
    <w:rsid w:val="000F5E9C"/>
    <w:rsid w:val="00103949"/>
    <w:rsid w:val="00116DCE"/>
    <w:rsid w:val="00117BED"/>
    <w:rsid w:val="00125859"/>
    <w:rsid w:val="00131C67"/>
    <w:rsid w:val="0013626B"/>
    <w:rsid w:val="00153957"/>
    <w:rsid w:val="001904F1"/>
    <w:rsid w:val="00195500"/>
    <w:rsid w:val="001A0CC4"/>
    <w:rsid w:val="001E197A"/>
    <w:rsid w:val="002009FF"/>
    <w:rsid w:val="0021538A"/>
    <w:rsid w:val="00242146"/>
    <w:rsid w:val="002447E0"/>
    <w:rsid w:val="00252DAB"/>
    <w:rsid w:val="00262AF3"/>
    <w:rsid w:val="002A3A88"/>
    <w:rsid w:val="002C163D"/>
    <w:rsid w:val="002C4CB4"/>
    <w:rsid w:val="002D2EC1"/>
    <w:rsid w:val="002D7056"/>
    <w:rsid w:val="002E2A3E"/>
    <w:rsid w:val="002F25DA"/>
    <w:rsid w:val="00310E64"/>
    <w:rsid w:val="00313893"/>
    <w:rsid w:val="00317C0C"/>
    <w:rsid w:val="00333D1A"/>
    <w:rsid w:val="00335BA6"/>
    <w:rsid w:val="00370BAC"/>
    <w:rsid w:val="00374DF0"/>
    <w:rsid w:val="00380F77"/>
    <w:rsid w:val="00382E1F"/>
    <w:rsid w:val="003A0A16"/>
    <w:rsid w:val="003A2CB1"/>
    <w:rsid w:val="003B5025"/>
    <w:rsid w:val="003D2CD4"/>
    <w:rsid w:val="003E27D3"/>
    <w:rsid w:val="003E35E1"/>
    <w:rsid w:val="00400BED"/>
    <w:rsid w:val="00400EBD"/>
    <w:rsid w:val="004172E1"/>
    <w:rsid w:val="00420050"/>
    <w:rsid w:val="00431329"/>
    <w:rsid w:val="00447C92"/>
    <w:rsid w:val="00483BC8"/>
    <w:rsid w:val="004B1DDF"/>
    <w:rsid w:val="004B414F"/>
    <w:rsid w:val="004C7C76"/>
    <w:rsid w:val="004D3A36"/>
    <w:rsid w:val="004E4C06"/>
    <w:rsid w:val="004E5400"/>
    <w:rsid w:val="00500F2D"/>
    <w:rsid w:val="005024A3"/>
    <w:rsid w:val="005131DE"/>
    <w:rsid w:val="0051631E"/>
    <w:rsid w:val="00526823"/>
    <w:rsid w:val="00542C0B"/>
    <w:rsid w:val="0054748A"/>
    <w:rsid w:val="00551DDE"/>
    <w:rsid w:val="00575305"/>
    <w:rsid w:val="0057530C"/>
    <w:rsid w:val="0057789C"/>
    <w:rsid w:val="005846C3"/>
    <w:rsid w:val="005A2052"/>
    <w:rsid w:val="005C4F03"/>
    <w:rsid w:val="005D7D0A"/>
    <w:rsid w:val="00611D05"/>
    <w:rsid w:val="006362CC"/>
    <w:rsid w:val="00647010"/>
    <w:rsid w:val="00647BC5"/>
    <w:rsid w:val="006518A4"/>
    <w:rsid w:val="00651E93"/>
    <w:rsid w:val="0067030E"/>
    <w:rsid w:val="0068012B"/>
    <w:rsid w:val="006A10D5"/>
    <w:rsid w:val="006A76DC"/>
    <w:rsid w:val="006B4CD1"/>
    <w:rsid w:val="006D7A39"/>
    <w:rsid w:val="00711D90"/>
    <w:rsid w:val="00741732"/>
    <w:rsid w:val="00770724"/>
    <w:rsid w:val="007732F3"/>
    <w:rsid w:val="00782FA3"/>
    <w:rsid w:val="007843D0"/>
    <w:rsid w:val="007C0AB1"/>
    <w:rsid w:val="007C4C3A"/>
    <w:rsid w:val="007C5AF2"/>
    <w:rsid w:val="007D0849"/>
    <w:rsid w:val="007D3A95"/>
    <w:rsid w:val="007D489E"/>
    <w:rsid w:val="007E6776"/>
    <w:rsid w:val="00802B25"/>
    <w:rsid w:val="008059C1"/>
    <w:rsid w:val="00837851"/>
    <w:rsid w:val="0085097A"/>
    <w:rsid w:val="00852968"/>
    <w:rsid w:val="00854102"/>
    <w:rsid w:val="00880D45"/>
    <w:rsid w:val="00896DA2"/>
    <w:rsid w:val="008A50D0"/>
    <w:rsid w:val="008A58E0"/>
    <w:rsid w:val="008C322E"/>
    <w:rsid w:val="008D1A39"/>
    <w:rsid w:val="008D4333"/>
    <w:rsid w:val="008E290C"/>
    <w:rsid w:val="008E4466"/>
    <w:rsid w:val="00902851"/>
    <w:rsid w:val="00916304"/>
    <w:rsid w:val="00922D6B"/>
    <w:rsid w:val="00923D3C"/>
    <w:rsid w:val="00924372"/>
    <w:rsid w:val="00930358"/>
    <w:rsid w:val="00955D10"/>
    <w:rsid w:val="00962DD0"/>
    <w:rsid w:val="009751EA"/>
    <w:rsid w:val="00975E67"/>
    <w:rsid w:val="009844B7"/>
    <w:rsid w:val="00985033"/>
    <w:rsid w:val="00986E1A"/>
    <w:rsid w:val="009B5CBB"/>
    <w:rsid w:val="009B73C0"/>
    <w:rsid w:val="009C10EB"/>
    <w:rsid w:val="009C10F9"/>
    <w:rsid w:val="009C41FC"/>
    <w:rsid w:val="009D1FD1"/>
    <w:rsid w:val="009D6178"/>
    <w:rsid w:val="009E4224"/>
    <w:rsid w:val="00A06B6C"/>
    <w:rsid w:val="00A11154"/>
    <w:rsid w:val="00A11F94"/>
    <w:rsid w:val="00A418A9"/>
    <w:rsid w:val="00A83C50"/>
    <w:rsid w:val="00A87C06"/>
    <w:rsid w:val="00AA78B1"/>
    <w:rsid w:val="00AB6E37"/>
    <w:rsid w:val="00AE351E"/>
    <w:rsid w:val="00AE509E"/>
    <w:rsid w:val="00AF2003"/>
    <w:rsid w:val="00B33E6F"/>
    <w:rsid w:val="00B42117"/>
    <w:rsid w:val="00B45AD7"/>
    <w:rsid w:val="00B504BC"/>
    <w:rsid w:val="00B65A0E"/>
    <w:rsid w:val="00BA42DB"/>
    <w:rsid w:val="00BC3D9A"/>
    <w:rsid w:val="00BF17D6"/>
    <w:rsid w:val="00C00F28"/>
    <w:rsid w:val="00C0521C"/>
    <w:rsid w:val="00C1298E"/>
    <w:rsid w:val="00C30778"/>
    <w:rsid w:val="00C317EA"/>
    <w:rsid w:val="00C32EF1"/>
    <w:rsid w:val="00C35DD4"/>
    <w:rsid w:val="00C36DF2"/>
    <w:rsid w:val="00C37E61"/>
    <w:rsid w:val="00C433DB"/>
    <w:rsid w:val="00C43A50"/>
    <w:rsid w:val="00C63099"/>
    <w:rsid w:val="00C709F8"/>
    <w:rsid w:val="00C76936"/>
    <w:rsid w:val="00C8338F"/>
    <w:rsid w:val="00C85971"/>
    <w:rsid w:val="00C87022"/>
    <w:rsid w:val="00CC0A76"/>
    <w:rsid w:val="00CC73BA"/>
    <w:rsid w:val="00CC794C"/>
    <w:rsid w:val="00CD1611"/>
    <w:rsid w:val="00CD2964"/>
    <w:rsid w:val="00CF356D"/>
    <w:rsid w:val="00D34280"/>
    <w:rsid w:val="00D57A73"/>
    <w:rsid w:val="00D62BC5"/>
    <w:rsid w:val="00D67B79"/>
    <w:rsid w:val="00D71870"/>
    <w:rsid w:val="00D77810"/>
    <w:rsid w:val="00D97158"/>
    <w:rsid w:val="00DA11DF"/>
    <w:rsid w:val="00DA7F16"/>
    <w:rsid w:val="00DB5819"/>
    <w:rsid w:val="00DC2116"/>
    <w:rsid w:val="00DE2B1B"/>
    <w:rsid w:val="00DF7E10"/>
    <w:rsid w:val="00E00D76"/>
    <w:rsid w:val="00E06150"/>
    <w:rsid w:val="00E06F17"/>
    <w:rsid w:val="00E1149C"/>
    <w:rsid w:val="00E17E19"/>
    <w:rsid w:val="00E3073F"/>
    <w:rsid w:val="00E32D57"/>
    <w:rsid w:val="00E348FF"/>
    <w:rsid w:val="00E6666B"/>
    <w:rsid w:val="00E73469"/>
    <w:rsid w:val="00E8140B"/>
    <w:rsid w:val="00E81A37"/>
    <w:rsid w:val="00E91E15"/>
    <w:rsid w:val="00EB0E37"/>
    <w:rsid w:val="00EB519B"/>
    <w:rsid w:val="00EC1C99"/>
    <w:rsid w:val="00EC3B2F"/>
    <w:rsid w:val="00EC4E41"/>
    <w:rsid w:val="00EC4FCA"/>
    <w:rsid w:val="00EC7EE3"/>
    <w:rsid w:val="00EE20E9"/>
    <w:rsid w:val="00EF518F"/>
    <w:rsid w:val="00F03276"/>
    <w:rsid w:val="00F0625D"/>
    <w:rsid w:val="00F06277"/>
    <w:rsid w:val="00F10F63"/>
    <w:rsid w:val="00F15CF1"/>
    <w:rsid w:val="00F17235"/>
    <w:rsid w:val="00F401B6"/>
    <w:rsid w:val="00F61E9E"/>
    <w:rsid w:val="00F63E40"/>
    <w:rsid w:val="00F7057C"/>
    <w:rsid w:val="00F9088E"/>
    <w:rsid w:val="00F97189"/>
    <w:rsid w:val="00FA5B61"/>
    <w:rsid w:val="00FD6850"/>
    <w:rsid w:val="00FF3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67F6549-7F7C-42D4-82B9-279FEC460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B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125"/>
    <w:pPr>
      <w:ind w:left="720"/>
      <w:contextualSpacing/>
    </w:pPr>
  </w:style>
  <w:style w:type="table" w:styleId="TableGrid">
    <w:name w:val="Table Grid"/>
    <w:basedOn w:val="TableNormal"/>
    <w:uiPriority w:val="39"/>
    <w:rsid w:val="000A7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625D"/>
  </w:style>
  <w:style w:type="paragraph" w:styleId="Footer">
    <w:name w:val="footer"/>
    <w:basedOn w:val="Normal"/>
    <w:link w:val="FooterChar"/>
    <w:uiPriority w:val="99"/>
    <w:unhideWhenUsed/>
    <w:rsid w:val="00F06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25D"/>
  </w:style>
  <w:style w:type="paragraph" w:styleId="BalloonText">
    <w:name w:val="Balloon Text"/>
    <w:basedOn w:val="Normal"/>
    <w:link w:val="BalloonTextChar"/>
    <w:uiPriority w:val="99"/>
    <w:semiHidden/>
    <w:unhideWhenUsed/>
    <w:rsid w:val="00200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9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Virginia W. Mwangi</dc:creator>
  <cp:lastModifiedBy>Judy jw. Wairimu</cp:lastModifiedBy>
  <cp:revision>2</cp:revision>
  <cp:lastPrinted>2024-11-26T07:53:00Z</cp:lastPrinted>
  <dcterms:created xsi:type="dcterms:W3CDTF">2025-01-14T09:43:00Z</dcterms:created>
  <dcterms:modified xsi:type="dcterms:W3CDTF">2025-01-14T09:43:00Z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f8f5f28f5faa6271dff6905b18ca7fc37d85bc2c4de8c0106a90ac6a8af2eed0</vt:lpwstr>
  </property>
</Properties>
</file>